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Первый </w:t>
      </w: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признак равенства треугольников</w:t>
      </w: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 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План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рассуждений при решении задач на доказательство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с помощью первого признака равенства треугольников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Рассмотрим Δ … и Δ … 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1.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2.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3.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,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значит, Δ … = Δ … </w:t>
      </w: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по двум сторонам и углу между ними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Карточка-подсказка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Для каждой задачи помимо элементов, отмеченных на чертеже, нужно использовать приём(приёмы), с помощью которых можно будет найти недостающие равные элементы для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доказательства равенства треугольников.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Основные приёмы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поиска недостающих равных элементов для доказательства равенства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треугольников: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1) общая сторона;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2) вертикальные углы;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3) смежные углы;</w:t>
      </w:r>
    </w:p>
    <w:p w:rsidR="00CA608A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4) сумму равных отрезков (углов);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5) разность равных отрезков (углов);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6) общий угол;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7) цепочка равных треугольников.</w:t>
      </w:r>
    </w:p>
    <w:p w:rsidR="008118DC" w:rsidRPr="008118DC" w:rsidRDefault="008118DC" w:rsidP="008118DC">
      <w:pPr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Первый признак равенства треугольников 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План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рассуждений при решении задач на доказательство с помощью первого признака равенства треугольников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Рассмотрим Δ … и Δ … 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1.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2.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3.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,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значит, Δ … = Δ … </w:t>
      </w: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по двум сторонам и углу между ними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Карточка-подсказка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Для каждой задачи помимо элементов, отмеченных на чертеже, нужно использовать приём(приёмы), с помощью которых можно будет найти недостающие равные элементы для доказательства равенства треугольников.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Основные приёмы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поиска недостающих равных элементов для доказательства равенства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треугольников: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1) общая сторона;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2) вертикальные углы;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3) смежные углы;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4) сумму равных отрезков (углов);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5) разность равных отрезков (углов);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6) общий угол;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7) цепочка равных треугольников.</w:t>
      </w:r>
    </w:p>
    <w:p w:rsidR="008118DC" w:rsidRPr="008118DC" w:rsidRDefault="008118DC">
      <w:pPr>
        <w:rPr>
          <w:rFonts w:ascii="Times New Roman" w:hAnsi="Times New Roman" w:cs="Times New Roman"/>
          <w:sz w:val="32"/>
          <w:szCs w:val="32"/>
        </w:rPr>
      </w:pPr>
      <w:r w:rsidRPr="008118DC">
        <w:rPr>
          <w:rFonts w:ascii="Times New Roman" w:hAnsi="Times New Roman" w:cs="Times New Roman"/>
          <w:sz w:val="32"/>
          <w:szCs w:val="32"/>
        </w:rPr>
        <w:br w:type="page"/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lastRenderedPageBreak/>
        <w:t xml:space="preserve">Первый признак равенства треугольников 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План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рассуждений при решении задач на доказательство с помощью первого признака равенства треугольников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Рассмотрим Δ … и Δ … 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1.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2.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3.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,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значит, Δ … = Δ … </w:t>
      </w: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по двум сторонам и углу между ними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Карточка-подсказка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Для каждой задачи помимо элементов, отмеченных на чертеже, нужно использовать приём(приёмы), с помощью которых можно будет найти недостающие равные элементы для доказательства равенства треугольников.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Основные приёмы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поиска недостающих равных элементов для доказательства равенства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треугольников: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1) общая сторона;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2) вертикальные углы;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3) смежные углы;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4) сумму равных отрезков (углов);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5) разность равных отрезков (углов);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6) общий угол;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7) цепочка равных треугольников.</w:t>
      </w:r>
    </w:p>
    <w:p w:rsidR="008118DC" w:rsidRPr="008118DC" w:rsidRDefault="008118DC" w:rsidP="008118DC">
      <w:pPr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Первый признак равенства треугольников 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План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рассуждений при решении задач на доказательство с помощью первого признака равенства треугольников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Рассмотрим Δ … и Δ … 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1.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2.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сторона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TimesNewRomanPSMT" w:hAnsi="Times New Roman" w:cs="Times New Roman"/>
          <w:i/>
          <w:iCs/>
          <w:sz w:val="32"/>
          <w:szCs w:val="32"/>
        </w:rPr>
        <w:t xml:space="preserve">стороне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3.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… = </w:t>
      </w:r>
      <w:r w:rsidRPr="008118DC">
        <w:rPr>
          <w:rFonts w:ascii="Times New Roman" w:eastAsia="SymbolMT" w:hAnsi="Times New Roman" w:cs="Times New Roman"/>
          <w:sz w:val="32"/>
          <w:szCs w:val="32"/>
        </w:rPr>
        <w:t xml:space="preserve">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… , так как … ,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 xml:space="preserve">значит, Δ … = Δ … </w:t>
      </w: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по двум сторонам и углу между ними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>Карточка-подсказка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Для каждой задачи помимо элементов, отмеченных на чертеже, нужно использовать приём(приёмы), с помощью которых можно будет найти недостающие равные элементы для доказательства равенства треугольников.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Основные приёмы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поиска недостающих равных элементов для доказательства равенства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треугольников: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1) общая сторона;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2) вертикальные углы;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3) смежные углы;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4) сумму равных отрезков (углов);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</w:t>
      </w:r>
      <w:r w:rsidRPr="008118DC">
        <w:rPr>
          <w:rFonts w:ascii="Times New Roman" w:eastAsia="TimesNewRomanPSMT" w:hAnsi="Times New Roman" w:cs="Times New Roman"/>
          <w:sz w:val="32"/>
          <w:szCs w:val="32"/>
        </w:rPr>
        <w:t>5) разность равных отрезков (углов);</w:t>
      </w:r>
    </w:p>
    <w:p w:rsidR="008118DC" w:rsidRPr="008118DC" w:rsidRDefault="008118DC" w:rsidP="0081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18DC">
        <w:rPr>
          <w:rFonts w:ascii="Times New Roman" w:eastAsia="TimesNewRomanPSMT" w:hAnsi="Times New Roman" w:cs="Times New Roman"/>
          <w:sz w:val="32"/>
          <w:szCs w:val="32"/>
        </w:rPr>
        <w:t>6) общий угол;</w:t>
      </w:r>
      <w:r>
        <w:rPr>
          <w:rFonts w:ascii="Times New Roman" w:eastAsia="TimesNewRomanPSMT" w:hAnsi="Times New Roman" w:cs="Times New Roman"/>
          <w:sz w:val="32"/>
          <w:szCs w:val="32"/>
        </w:rPr>
        <w:t xml:space="preserve">         </w:t>
      </w:r>
      <w:bookmarkStart w:id="0" w:name="_GoBack"/>
      <w:bookmarkEnd w:id="0"/>
      <w:r w:rsidRPr="008118DC">
        <w:rPr>
          <w:rFonts w:ascii="Times New Roman" w:eastAsia="TimesNewRomanPSMT" w:hAnsi="Times New Roman" w:cs="Times New Roman"/>
          <w:sz w:val="32"/>
          <w:szCs w:val="32"/>
        </w:rPr>
        <w:t>7) цепочка равных треугольников.</w:t>
      </w:r>
    </w:p>
    <w:p w:rsidR="008118DC" w:rsidRPr="008118DC" w:rsidRDefault="008118DC" w:rsidP="0081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8DC" w:rsidRPr="008118DC" w:rsidSect="00811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DC"/>
    <w:rsid w:val="004A7BC1"/>
    <w:rsid w:val="008118DC"/>
    <w:rsid w:val="00C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2014-11-10T07:26:00Z</cp:lastPrinted>
  <dcterms:created xsi:type="dcterms:W3CDTF">2014-11-10T07:23:00Z</dcterms:created>
  <dcterms:modified xsi:type="dcterms:W3CDTF">2014-11-10T09:46:00Z</dcterms:modified>
</cp:coreProperties>
</file>