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0" w:rsidRDefault="00147640" w:rsidP="0014764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Государственное бюджетное</w:t>
      </w:r>
    </w:p>
    <w:p w:rsidR="00147640" w:rsidRDefault="00147640" w:rsidP="0014764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общеобразовательное учреждение</w:t>
      </w:r>
    </w:p>
    <w:p w:rsidR="00147640" w:rsidRDefault="00147640" w:rsidP="0014764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гимназия № 498</w:t>
      </w:r>
    </w:p>
    <w:p w:rsidR="00147640" w:rsidRDefault="00147640" w:rsidP="0014764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Невского района Санкт-Петербурга</w:t>
      </w:r>
    </w:p>
    <w:tbl>
      <w:tblPr>
        <w:tblpPr w:leftFromText="180" w:rightFromText="180" w:bottomFromText="200" w:vertAnchor="text" w:horzAnchor="margin" w:tblpXSpec="center" w:tblpY="518"/>
        <w:tblW w:w="10172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147640" w:rsidTr="00147640">
        <w:tc>
          <w:tcPr>
            <w:tcW w:w="3791" w:type="dxa"/>
          </w:tcPr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Рекомендована к использованию Педагогическим советом  ГБОУ гимназии № 498</w:t>
            </w: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Протокол  от ___________ № 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 w:eastAsia="en-US"/>
              </w:rPr>
              <w:t xml:space="preserve">  </w:t>
            </w:r>
          </w:p>
        </w:tc>
        <w:tc>
          <w:tcPr>
            <w:tcW w:w="3190" w:type="dxa"/>
          </w:tcPr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191" w:type="dxa"/>
          </w:tcPr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«Утверждаю»</w:t>
            </w: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Приказ от ________ № 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      </w:t>
            </w: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Директор гимназии</w:t>
            </w: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147640" w:rsidRDefault="00147640">
            <w:pPr>
              <w:pStyle w:val="2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u w:val="doub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___________ Н.В.Медведь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23744" w:rsidRDefault="00923744" w:rsidP="00923744">
      <w:pPr>
        <w:ind w:left="-567" w:firstLine="709"/>
        <w:jc w:val="center"/>
        <w:rPr>
          <w:b/>
          <w:bCs/>
          <w:iCs/>
          <w:sz w:val="36"/>
          <w:szCs w:val="36"/>
        </w:rPr>
      </w:pPr>
    </w:p>
    <w:p w:rsidR="00923744" w:rsidRDefault="00923744" w:rsidP="00923744">
      <w:pPr>
        <w:ind w:firstLine="709"/>
        <w:jc w:val="center"/>
        <w:rPr>
          <w:b/>
          <w:bCs/>
          <w:iCs/>
          <w:sz w:val="36"/>
          <w:szCs w:val="36"/>
        </w:rPr>
      </w:pPr>
    </w:p>
    <w:p w:rsidR="00923744" w:rsidRDefault="00923744" w:rsidP="00923744">
      <w:pPr>
        <w:ind w:firstLine="709"/>
        <w:jc w:val="center"/>
        <w:rPr>
          <w:b/>
          <w:bCs/>
          <w:iCs/>
          <w:sz w:val="36"/>
          <w:szCs w:val="36"/>
        </w:rPr>
      </w:pPr>
    </w:p>
    <w:p w:rsidR="00923744" w:rsidRDefault="00923744" w:rsidP="00923744">
      <w:pPr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РАБОЧАЯ ПРОГРАММА</w:t>
      </w:r>
    </w:p>
    <w:p w:rsidR="00923744" w:rsidRDefault="00923744" w:rsidP="00923744">
      <w:pPr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по алгебре и началам анализа</w:t>
      </w:r>
    </w:p>
    <w:p w:rsidR="00923744" w:rsidRDefault="00923744" w:rsidP="00923744">
      <w:pPr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для  11  класса (технологический профиль)</w:t>
      </w:r>
    </w:p>
    <w:p w:rsidR="00923744" w:rsidRDefault="00923744" w:rsidP="00923744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</w:t>
      </w:r>
    </w:p>
    <w:p w:rsidR="00923744" w:rsidRDefault="00923744" w:rsidP="0092374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645170" w:rsidRDefault="00645170" w:rsidP="0064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от 07.06.2012 № 1578 (ред. от 31.12.2015) «Об утверждении федерального государственного образовательного стандарта среднего общего образования», приказа Минобрнауки РФ от 17.05.2012 №413 «Об утверждении ФГОС СОО» (с изменениями и дополнениями) и </w:t>
      </w:r>
      <w:r>
        <w:rPr>
          <w:rFonts w:ascii="Times New Roman" w:hAnsi="Times New Roman" w:cs="Times New Roman"/>
          <w:sz w:val="24"/>
          <w:szCs w:val="24"/>
        </w:rPr>
        <w:t xml:space="preserve"> Примерной ООП СОО</w:t>
      </w: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программы 2019-2020 учебный год</w:t>
      </w:r>
    </w:p>
    <w:p w:rsidR="00923744" w:rsidRDefault="00923744" w:rsidP="00923744">
      <w:pPr>
        <w:pStyle w:val="aa"/>
        <w:jc w:val="center"/>
        <w:rPr>
          <w:sz w:val="24"/>
          <w:szCs w:val="24"/>
        </w:rPr>
      </w:pPr>
    </w:p>
    <w:p w:rsidR="00923744" w:rsidRDefault="00923744" w:rsidP="00923744">
      <w:pPr>
        <w:pStyle w:val="aa"/>
        <w:jc w:val="center"/>
      </w:pPr>
      <w:r>
        <w:rPr>
          <w:sz w:val="24"/>
          <w:szCs w:val="24"/>
        </w:rPr>
        <w:t>Санкт-Петербург</w:t>
      </w:r>
    </w:p>
    <w:p w:rsidR="00923744" w:rsidRDefault="00923744" w:rsidP="00923744">
      <w:pPr>
        <w:pStyle w:val="aa"/>
        <w:jc w:val="center"/>
      </w:pPr>
      <w:r>
        <w:rPr>
          <w:sz w:val="24"/>
          <w:szCs w:val="24"/>
        </w:rPr>
        <w:t>2019 год</w:t>
      </w:r>
    </w:p>
    <w:p w:rsidR="00923744" w:rsidRDefault="00923744" w:rsidP="00923744">
      <w:pPr>
        <w:rPr>
          <w:rFonts w:cs="Times New Roman"/>
          <w:bCs/>
        </w:rPr>
      </w:pPr>
    </w:p>
    <w:p w:rsidR="00923744" w:rsidRDefault="00923744" w:rsidP="0092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23744" w:rsidTr="00923744">
        <w:tc>
          <w:tcPr>
            <w:tcW w:w="9577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475"/>
              <w:gridCol w:w="1418"/>
            </w:tblGrid>
            <w:tr w:rsidR="00923744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Страница</w:t>
                  </w:r>
                </w:p>
              </w:tc>
            </w:tr>
            <w:tr w:rsidR="00923744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23744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23744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предмета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23744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744" w:rsidRDefault="00923744">
                  <w:pPr>
                    <w:pStyle w:val="a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Тематическое (поурочное) планирование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44" w:rsidRDefault="00923744">
                  <w:pPr>
                    <w:pStyle w:val="aa"/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923744" w:rsidRDefault="00923744">
            <w:pPr>
              <w:pStyle w:val="aa"/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744" w:rsidTr="00923744">
        <w:tc>
          <w:tcPr>
            <w:tcW w:w="9577" w:type="dxa"/>
          </w:tcPr>
          <w:p w:rsidR="00923744" w:rsidRDefault="00923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3744" w:rsidRDefault="00923744" w:rsidP="00923744">
      <w:pPr>
        <w:pStyle w:val="11"/>
        <w:pageBreakBefore/>
        <w:rPr>
          <w:rStyle w:val="1"/>
        </w:rPr>
      </w:pPr>
      <w:r>
        <w:rPr>
          <w:rStyle w:val="1"/>
          <w:szCs w:val="24"/>
        </w:rPr>
        <w:lastRenderedPageBreak/>
        <w:t>Пояснительная</w:t>
      </w:r>
      <w:r>
        <w:rPr>
          <w:rStyle w:val="1"/>
          <w:rFonts w:eastAsia="Times New Roman"/>
          <w:szCs w:val="24"/>
        </w:rPr>
        <w:t xml:space="preserve"> </w:t>
      </w:r>
      <w:r>
        <w:rPr>
          <w:rStyle w:val="1"/>
          <w:szCs w:val="24"/>
        </w:rPr>
        <w:t>записка</w:t>
      </w: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и началам анализа (технологический профиль) составлена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от 07.06.2012 № 1578 (ред. от 31.12.2015) «Об утверждении федерального государственного образовательного стандарта среднего общего образования», приказа Минобрнауки РФ от 17.05.2012 №413 «Об утверждении ФГОС СОО» (с изменениями и дополнениями) и </w:t>
      </w:r>
      <w:r>
        <w:rPr>
          <w:rFonts w:ascii="Times New Roman" w:hAnsi="Times New Roman" w:cs="Times New Roman"/>
          <w:sz w:val="24"/>
          <w:szCs w:val="24"/>
        </w:rPr>
        <w:t xml:space="preserve"> Примерной ООП СОО.</w:t>
      </w:r>
    </w:p>
    <w:p w:rsidR="00923744" w:rsidRDefault="00923744" w:rsidP="009237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Цель изучения курса</w:t>
      </w:r>
      <w:r>
        <w:rPr>
          <w:rFonts w:ascii="Times New Roman" w:hAnsi="Times New Roman"/>
          <w:sz w:val="24"/>
          <w:szCs w:val="24"/>
        </w:rPr>
        <w:t xml:space="preserve"> алгебры и начал анализа в 11 классе – систематическое изучение функций как важнейшего математического объекта средствами алгебры и математического анализа. Курс характеризуется содержательным раскрытием понятий, утверждений и методов, относящимся к началам анализа, выявлением их практической значимости. </w:t>
      </w:r>
    </w:p>
    <w:p w:rsidR="00923744" w:rsidRDefault="00923744" w:rsidP="009237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курса</w:t>
      </w:r>
      <w:r>
        <w:rPr>
          <w:rFonts w:ascii="Times New Roman" w:hAnsi="Times New Roman"/>
          <w:sz w:val="24"/>
          <w:szCs w:val="24"/>
        </w:rPr>
        <w:t xml:space="preserve"> алгебры и начал анализа в 11 классе:</w:t>
      </w: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представление о:</w:t>
      </w:r>
    </w:p>
    <w:p w:rsidR="00923744" w:rsidRDefault="00923744" w:rsidP="009237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значении математической науки для решения задач, возникающих в теории и практике; широте и в то же время ограниченности применения математических методов к анализу и исследованию процессов и явлений в природе и обществе;</w:t>
      </w:r>
    </w:p>
    <w:p w:rsidR="00923744" w:rsidRDefault="00923744" w:rsidP="009237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значении практики и вопросов, возникающих в самой математике для формирования и развития математической науки; истории развития понятия числа, создания математического анализа, возникновения и развития геометрии;</w:t>
      </w:r>
    </w:p>
    <w:p w:rsidR="00923744" w:rsidRDefault="00923744" w:rsidP="009237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923744" w:rsidRDefault="00923744" w:rsidP="009237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вероятностном характере различных процессов окружающего мира.</w:t>
      </w: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Знать/уметь: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строить графики изученных функций; 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применять производную для исследования функций и построения их графиков;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описывать по графику  поведение и свойства функций, находить по графику функции наибольшие и наименьшие значения;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23744" w:rsidRDefault="00923744" w:rsidP="00923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составлять уравнения по условию задачи;</w:t>
      </w:r>
    </w:p>
    <w:p w:rsidR="00923744" w:rsidRDefault="00923744" w:rsidP="00923744">
      <w:pPr>
        <w:tabs>
          <w:tab w:val="left" w:pos="61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923744" w:rsidRDefault="00923744" w:rsidP="00923744">
      <w:pPr>
        <w:tabs>
          <w:tab w:val="left" w:pos="61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1. описания реальных ситуаций на языке алгебры и мат.анализа;</w:t>
      </w:r>
    </w:p>
    <w:p w:rsidR="00923744" w:rsidRDefault="00923744" w:rsidP="00923744">
      <w:pPr>
        <w:pStyle w:val="ab"/>
        <w:numPr>
          <w:ilvl w:val="0"/>
          <w:numId w:val="4"/>
        </w:numPr>
        <w:tabs>
          <w:tab w:val="left" w:pos="61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решения практических задач, связанных с анализом реальных ситуаций (используя при необходимости справочники и технические средств.</w:t>
      </w:r>
    </w:p>
    <w:p w:rsidR="00923744" w:rsidRDefault="00923744" w:rsidP="00923744">
      <w:pPr>
        <w:pStyle w:val="ab"/>
        <w:numPr>
          <w:ilvl w:val="0"/>
          <w:numId w:val="4"/>
        </w:numPr>
        <w:tabs>
          <w:tab w:val="left" w:pos="61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развития логического мышления и речи, умения логически обосновывать суждения, проводить несложные систематизации, приводить примеры и контрпримеры,</w:t>
      </w:r>
    </w:p>
    <w:p w:rsidR="00923744" w:rsidRDefault="00923744" w:rsidP="00923744">
      <w:pPr>
        <w:pStyle w:val="ab"/>
        <w:numPr>
          <w:ilvl w:val="0"/>
          <w:numId w:val="4"/>
        </w:numPr>
        <w:tabs>
          <w:tab w:val="left" w:pos="61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формирования 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923744" w:rsidRDefault="00923744" w:rsidP="00923744">
      <w:pPr>
        <w:pStyle w:val="ab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расширения  кругозора, развития  основ поисковой деятельности, развития умения рассуждать и критически мыслить, формирования собственного мировоззрения на проблемы современного общества, становления устойчивой позиции по предупреждению коррупционных проявлений в стране. </w:t>
      </w:r>
    </w:p>
    <w:p w:rsidR="00923744" w:rsidRDefault="00923744" w:rsidP="00923744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3744" w:rsidRDefault="00923744" w:rsidP="00923744">
      <w:pPr>
        <w:pStyle w:val="a6"/>
        <w:tabs>
          <w:tab w:val="num" w:pos="1134"/>
        </w:tabs>
        <w:spacing w:after="0"/>
        <w:jc w:val="both"/>
      </w:pPr>
      <w:r>
        <w:t>Уровень подготовки выпускников на конец учебного года должен соответствовать всем требованиям, установленными федеральными государственными образовательными стандартами, образовательной программой образовательного учреждения.</w:t>
      </w: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Осуществление представленной рабочей программы предполагает использование  УМК Ш.А. Алимов и др., Алгебра и начала анализа 10-11 для общеобразовательных школ   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сайтов 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fipi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mathgia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rStyle w:val="a4"/>
        </w:rPr>
        <w:t xml:space="preserve"> , </w:t>
      </w:r>
      <w:hyperlink r:id="rId8" w:history="1">
        <w:r>
          <w:rPr>
            <w:rStyle w:val="a4"/>
          </w:rPr>
          <w:t>https://sdamgia.ru/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23744" w:rsidRDefault="00923744" w:rsidP="00923744">
      <w:pPr>
        <w:pStyle w:val="Standard"/>
        <w:shd w:val="clear" w:color="auto" w:fill="auto"/>
        <w:rPr>
          <w:bCs/>
        </w:rPr>
      </w:pPr>
      <w:r>
        <w:rPr>
          <w:rStyle w:val="1"/>
          <w:color w:val="191919"/>
        </w:rPr>
        <w:t>Настоящая</w:t>
      </w:r>
      <w:r>
        <w:rPr>
          <w:rStyle w:val="1"/>
          <w:rFonts w:eastAsia="Times New Roman"/>
          <w:color w:val="191919"/>
        </w:rPr>
        <w:t xml:space="preserve"> </w:t>
      </w:r>
      <w:r>
        <w:rPr>
          <w:rStyle w:val="1"/>
          <w:color w:val="191919"/>
        </w:rPr>
        <w:t>программа</w:t>
      </w:r>
      <w:r>
        <w:rPr>
          <w:rStyle w:val="1"/>
          <w:rFonts w:eastAsia="Times New Roman"/>
          <w:color w:val="191919"/>
        </w:rPr>
        <w:t xml:space="preserve"> </w:t>
      </w:r>
      <w:r>
        <w:rPr>
          <w:rStyle w:val="1"/>
          <w:color w:val="191919"/>
        </w:rPr>
        <w:t>для</w:t>
      </w:r>
      <w:r>
        <w:rPr>
          <w:rStyle w:val="1"/>
          <w:rFonts w:eastAsia="Times New Roman"/>
          <w:color w:val="191919"/>
        </w:rPr>
        <w:t xml:space="preserve"> </w:t>
      </w:r>
      <w:r>
        <w:rPr>
          <w:rStyle w:val="1"/>
          <w:color w:val="191919"/>
        </w:rPr>
        <w:t>11</w:t>
      </w:r>
      <w:r>
        <w:rPr>
          <w:rStyle w:val="1"/>
          <w:rFonts w:eastAsia="Times New Roman"/>
          <w:color w:val="191919"/>
        </w:rPr>
        <w:t xml:space="preserve"> </w:t>
      </w:r>
      <w:r>
        <w:rPr>
          <w:rStyle w:val="1"/>
          <w:color w:val="191919"/>
        </w:rPr>
        <w:t>класса</w:t>
      </w:r>
      <w:r>
        <w:rPr>
          <w:rStyle w:val="1"/>
          <w:rFonts w:eastAsia="Times New Roman"/>
          <w:color w:val="191919"/>
        </w:rPr>
        <w:t xml:space="preserve"> </w:t>
      </w:r>
      <w:r>
        <w:rPr>
          <w:rStyle w:val="1"/>
          <w:color w:val="191919"/>
          <w:spacing w:val="-1"/>
        </w:rPr>
        <w:t>рассчитана</w:t>
      </w:r>
      <w:r>
        <w:rPr>
          <w:rStyle w:val="1"/>
          <w:rFonts w:eastAsia="Times New Roman"/>
          <w:color w:val="191919"/>
          <w:spacing w:val="-1"/>
        </w:rPr>
        <w:t xml:space="preserve"> </w:t>
      </w:r>
      <w:r>
        <w:rPr>
          <w:rStyle w:val="1"/>
          <w:color w:val="191919"/>
          <w:spacing w:val="-1"/>
        </w:rPr>
        <w:t>на</w:t>
      </w:r>
      <w:r>
        <w:rPr>
          <w:rStyle w:val="1"/>
          <w:rFonts w:eastAsia="Times New Roman"/>
          <w:color w:val="191919"/>
          <w:spacing w:val="-1"/>
        </w:rPr>
        <w:t xml:space="preserve"> </w:t>
      </w:r>
      <w:r>
        <w:rPr>
          <w:rStyle w:val="1"/>
          <w:color w:val="191919"/>
          <w:spacing w:val="-1"/>
        </w:rPr>
        <w:t>изучение</w:t>
      </w:r>
      <w:r>
        <w:rPr>
          <w:rStyle w:val="1"/>
          <w:rFonts w:eastAsia="Times New Roman"/>
          <w:color w:val="191919"/>
          <w:spacing w:val="-1"/>
        </w:rPr>
        <w:t xml:space="preserve">  </w:t>
      </w:r>
      <w:r>
        <w:rPr>
          <w:rStyle w:val="1"/>
          <w:color w:val="191919"/>
          <w:spacing w:val="-1"/>
        </w:rPr>
        <w:t>курса</w:t>
      </w:r>
      <w:r>
        <w:rPr>
          <w:rStyle w:val="1"/>
          <w:rFonts w:eastAsia="Times New Roman"/>
          <w:color w:val="191919"/>
          <w:spacing w:val="-1"/>
        </w:rPr>
        <w:t xml:space="preserve"> «Алгебра и начала анализа 10-11» </w:t>
      </w:r>
      <w:r>
        <w:rPr>
          <w:rStyle w:val="1"/>
          <w:color w:val="191919"/>
          <w:spacing w:val="-2"/>
        </w:rPr>
        <w:t>учащимися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11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класса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в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течении</w:t>
      </w:r>
      <w:r>
        <w:rPr>
          <w:rStyle w:val="1"/>
          <w:rFonts w:eastAsia="Times New Roman"/>
          <w:color w:val="191919"/>
          <w:spacing w:val="-2"/>
        </w:rPr>
        <w:t xml:space="preserve"> 136 </w:t>
      </w:r>
      <w:r>
        <w:rPr>
          <w:rStyle w:val="1"/>
          <w:color w:val="191919"/>
          <w:spacing w:val="-2"/>
        </w:rPr>
        <w:t>часов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из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расчета</w:t>
      </w:r>
      <w:r>
        <w:rPr>
          <w:rStyle w:val="1"/>
          <w:rFonts w:eastAsia="Times New Roman"/>
          <w:color w:val="191919"/>
          <w:spacing w:val="-2"/>
        </w:rPr>
        <w:t xml:space="preserve"> 4 </w:t>
      </w:r>
      <w:r>
        <w:rPr>
          <w:rStyle w:val="1"/>
          <w:color w:val="191919"/>
          <w:spacing w:val="-2"/>
        </w:rPr>
        <w:t>часа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>в</w:t>
      </w:r>
      <w:r>
        <w:rPr>
          <w:rStyle w:val="1"/>
          <w:rFonts w:eastAsia="Times New Roman"/>
          <w:color w:val="191919"/>
          <w:spacing w:val="-2"/>
        </w:rPr>
        <w:t xml:space="preserve"> </w:t>
      </w:r>
      <w:r>
        <w:rPr>
          <w:rStyle w:val="1"/>
          <w:color w:val="191919"/>
          <w:spacing w:val="-2"/>
        </w:rPr>
        <w:t xml:space="preserve">неделю. </w:t>
      </w:r>
      <w:r>
        <w:t xml:space="preserve">Из них 6 часов отводится на проведение контрольных работ, завершающих изучения глав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VI</w:t>
      </w:r>
      <w:r>
        <w:t xml:space="preserve"> данной программы; 1 час – на проведение входной административной работы, 2 часа – на проведение итоговой административной работы.  В течение учебного года планируется проводить текущий контроль в различных формах:  работа на уроке, домашнее задание, самостоятельная работа, проверочная работа, зачет, контрольная работа, ведение тетради</w:t>
      </w:r>
      <w:r>
        <w:rPr>
          <w:bCs/>
        </w:rPr>
        <w:t xml:space="preserve">. </w:t>
      </w:r>
    </w:p>
    <w:p w:rsidR="00923744" w:rsidRDefault="00923744" w:rsidP="00923744">
      <w:pPr>
        <w:pStyle w:val="Standard"/>
        <w:shd w:val="clear" w:color="auto" w:fill="auto"/>
        <w:rPr>
          <w:rStyle w:val="1"/>
          <w:color w:val="191919"/>
        </w:rPr>
      </w:pPr>
      <w:r>
        <w:rPr>
          <w:rStyle w:val="1"/>
          <w:color w:val="191919"/>
        </w:rPr>
        <w:t xml:space="preserve">В курсе </w:t>
      </w:r>
      <w:r>
        <w:rPr>
          <w:rStyle w:val="1"/>
          <w:rFonts w:eastAsia="Times New Roman"/>
          <w:color w:val="191919"/>
          <w:spacing w:val="-1"/>
        </w:rPr>
        <w:t>«Алгебра и начала анализа  10-11»</w:t>
      </w:r>
      <w:r>
        <w:rPr>
          <w:rStyle w:val="1"/>
          <w:color w:val="191919"/>
        </w:rPr>
        <w:t xml:space="preserve"> для 11  класса используются уроки различных типов: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урок. По форме организации взаимодействия используются следующие типы уроков: урок-лекция, урок-практикум, урок-зачёт.</w:t>
      </w:r>
    </w:p>
    <w:p w:rsidR="00923744" w:rsidRDefault="00923744" w:rsidP="00923744">
      <w:pPr>
        <w:pStyle w:val="3"/>
        <w:rPr>
          <w:b w:val="0"/>
          <w:i/>
          <w:sz w:val="24"/>
          <w:szCs w:val="24"/>
        </w:rPr>
      </w:pPr>
      <w:r>
        <w:rPr>
          <w:rStyle w:val="1"/>
          <w:i/>
          <w:sz w:val="24"/>
          <w:szCs w:val="24"/>
        </w:rPr>
        <w:t xml:space="preserve">С целью дальнейшего формирования у учащихся УУД особое внимание уделяется </w:t>
      </w:r>
      <w:r>
        <w:rPr>
          <w:b w:val="0"/>
          <w:i/>
          <w:sz w:val="24"/>
          <w:szCs w:val="24"/>
        </w:rPr>
        <w:t>учебно-исследовательской и проектной деятельности обучающихся в рамках урочной и внеурочной деятельности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44" w:rsidRDefault="00923744" w:rsidP="0092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курса алгебры и начал анализа 11-го класса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личностном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рассуждений;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метапредметном направлении: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решения задач;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44" w:rsidRDefault="00923744" w:rsidP="0092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предметном направлении:</w:t>
      </w:r>
    </w:p>
    <w:p w:rsidR="00923744" w:rsidRDefault="00923744" w:rsidP="00923744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</w:t>
      </w:r>
      <w:r>
        <w:rPr>
          <w:rFonts w:ascii="Times New Roman" w:hAnsi="Times New Roman"/>
          <w:sz w:val="24"/>
          <w:szCs w:val="24"/>
        </w:rPr>
        <w:softHyphen/>
        <w:t>менные приемы, применение вычислительных устройств; на</w:t>
      </w:r>
      <w:r>
        <w:rPr>
          <w:rFonts w:ascii="Times New Roman" w:hAnsi="Times New Roman"/>
          <w:sz w:val="24"/>
          <w:szCs w:val="24"/>
        </w:rPr>
        <w:softHyphen/>
        <w:t>ходить значения корня натуральной степени, степени с рацио</w:t>
      </w:r>
      <w:r>
        <w:rPr>
          <w:rFonts w:ascii="Times New Roman" w:hAnsi="Times New Roman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</w:t>
      </w:r>
      <w:r>
        <w:rPr>
          <w:rFonts w:ascii="Times New Roman" w:hAnsi="Times New Roman"/>
          <w:sz w:val="24"/>
          <w:szCs w:val="24"/>
        </w:rPr>
        <w:softHyphen/>
        <w:t>кидкой при практических расчетах;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</w:t>
      </w:r>
      <w:r>
        <w:rPr>
          <w:rFonts w:ascii="Times New Roman" w:hAnsi="Times New Roman"/>
          <w:sz w:val="24"/>
          <w:szCs w:val="24"/>
        </w:rPr>
        <w:softHyphen/>
        <w:t>ния буквенных выражений, включающих степени, радикалы, логарифмы и тригонометрические функции;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</w:t>
      </w:r>
      <w:r>
        <w:rPr>
          <w:rFonts w:ascii="Times New Roman" w:hAnsi="Times New Roman"/>
          <w:sz w:val="24"/>
          <w:szCs w:val="24"/>
        </w:rPr>
        <w:softHyphen/>
        <w:t>ществляя необходимые подстановки и преобразования;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производную для исследования функций и построения их графиков;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</w:t>
      </w:r>
      <w:r>
        <w:rPr>
          <w:rFonts w:ascii="Times New Roman" w:hAnsi="Times New Roman"/>
          <w:sz w:val="24"/>
          <w:szCs w:val="24"/>
        </w:rPr>
        <w:softHyphen/>
        <w:t>гонометрические уравнения, их системы;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</w:t>
      </w:r>
      <w:r>
        <w:rPr>
          <w:rFonts w:ascii="Times New Roman" w:hAnsi="Times New Roman"/>
          <w:sz w:val="24"/>
          <w:szCs w:val="24"/>
        </w:rPr>
        <w:softHyphen/>
        <w:t>венств графический метод;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923744" w:rsidRDefault="00923744" w:rsidP="00923744">
      <w:pPr>
        <w:pStyle w:val="aa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систематизировать способы решения задач;</w:t>
      </w:r>
    </w:p>
    <w:p w:rsidR="00923744" w:rsidRDefault="00923744" w:rsidP="00923744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iCs/>
          <w:sz w:val="24"/>
          <w:szCs w:val="24"/>
        </w:rPr>
        <w:t xml:space="preserve">построения и исследования простейших математических </w:t>
      </w:r>
      <w:r>
        <w:rPr>
          <w:rFonts w:ascii="Times New Roman" w:hAnsi="Times New Roman"/>
          <w:iCs/>
          <w:sz w:val="24"/>
          <w:szCs w:val="24"/>
        </w:rPr>
        <w:lastRenderedPageBreak/>
        <w:t>моделей;</w:t>
      </w:r>
    </w:p>
    <w:p w:rsidR="00923744" w:rsidRDefault="00923744" w:rsidP="00923744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при необходимости справочные материалы и простейшие вычислительные устройства;</w:t>
      </w:r>
    </w:p>
    <w:p w:rsidR="00923744" w:rsidRDefault="00923744" w:rsidP="00923744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обобщать полученные результаты по заданным критериям;</w:t>
      </w:r>
    </w:p>
    <w:p w:rsidR="00923744" w:rsidRDefault="00923744" w:rsidP="00923744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логическое мышление, пространственное воображение, алгоритмическую культуру, критичность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23744" w:rsidRDefault="00923744" w:rsidP="00923744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самостоятельную работу с источниками информации, обобщения и систематизации полученной информации, интегрирования ее в личный опыт;</w:t>
      </w:r>
    </w:p>
    <w:p w:rsidR="00923744" w:rsidRDefault="00923744" w:rsidP="00923744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рассуждения, логическое обоснование выводов, различения доказанных и недоказанных утверждений, аргументированных и эмоционально убедительных суждений.</w:t>
      </w:r>
    </w:p>
    <w:p w:rsidR="00923744" w:rsidRDefault="00923744" w:rsidP="009237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44" w:rsidRDefault="00923744" w:rsidP="00923744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lastRenderedPageBreak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923744" w:rsidRDefault="00923744" w:rsidP="00923744">
      <w:pPr>
        <w:pStyle w:val="a"/>
        <w:rPr>
          <w:sz w:val="24"/>
          <w:szCs w:val="24"/>
        </w:rPr>
      </w:pPr>
      <w:r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280"/>
        <w:gridCol w:w="1626"/>
      </w:tblGrid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744" w:rsidTr="009237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44" w:rsidRDefault="00923744">
            <w:pPr>
              <w:tabs>
                <w:tab w:val="left" w:pos="540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23744" w:rsidRDefault="00923744" w:rsidP="00923744">
      <w:pPr>
        <w:pStyle w:val="a"/>
        <w:numPr>
          <w:ilvl w:val="0"/>
          <w:numId w:val="0"/>
        </w:numPr>
        <w:ind w:left="284"/>
      </w:pPr>
    </w:p>
    <w:p w:rsidR="00923744" w:rsidRDefault="00923744" w:rsidP="00923744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Cs/>
          <w:sz w:val="24"/>
          <w:szCs w:val="24"/>
        </w:rPr>
        <w:t>Тема 1. «</w:t>
      </w:r>
      <w:r>
        <w:rPr>
          <w:sz w:val="24"/>
          <w:szCs w:val="24"/>
        </w:rPr>
        <w:t>Повторение курса алгебры и начал анализа 10 класса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Действительные числа.   Степенная функция, ее свойства и график. Показательная функция, ее свойства и график. Логарифмическая функция, ее свойства и график.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«</w:t>
      </w:r>
      <w:r>
        <w:rPr>
          <w:sz w:val="24"/>
          <w:szCs w:val="24"/>
        </w:rPr>
        <w:t>Тригонометрические функции</w:t>
      </w:r>
      <w:r>
        <w:rPr>
          <w:bCs/>
          <w:sz w:val="24"/>
          <w:szCs w:val="24"/>
        </w:rPr>
        <w:t>»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 </w:t>
      </w:r>
      <w:r>
        <w:rPr>
          <w:sz w:val="24"/>
          <w:szCs w:val="24"/>
        </w:rPr>
        <w:t xml:space="preserve"> Область определения тригонометрических функций.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Множество значений тригонометрических функций. Четность, нечетность, периодичность тригонометрических функций. Свойства функций    </w:t>
      </w:r>
      <w:r>
        <w:rPr>
          <w:i/>
          <w:sz w:val="24"/>
          <w:szCs w:val="24"/>
        </w:rPr>
        <w:t>у=</w:t>
      </w:r>
      <w:r>
        <w:rPr>
          <w:i/>
          <w:sz w:val="24"/>
          <w:szCs w:val="24"/>
          <w:lang w:val="en-US"/>
        </w:rPr>
        <w:t>cosx</w:t>
      </w:r>
      <w:r>
        <w:rPr>
          <w:i/>
          <w:sz w:val="24"/>
          <w:szCs w:val="24"/>
        </w:rPr>
        <w:t xml:space="preserve">,    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sin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. Графики функций    </w:t>
      </w:r>
      <w:r>
        <w:rPr>
          <w:i/>
          <w:sz w:val="24"/>
          <w:szCs w:val="24"/>
        </w:rPr>
        <w:t>у=</w:t>
      </w:r>
      <w:r>
        <w:rPr>
          <w:i/>
          <w:sz w:val="24"/>
          <w:szCs w:val="24"/>
          <w:lang w:val="en-US"/>
        </w:rPr>
        <w:t>cos</w:t>
      </w:r>
      <w:r w:rsidRPr="009237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,  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sinx</w:t>
      </w:r>
      <w:r>
        <w:rPr>
          <w:sz w:val="24"/>
          <w:szCs w:val="24"/>
        </w:rPr>
        <w:t xml:space="preserve">. Свойства функции  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tgx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График функции   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tgx</w:t>
      </w:r>
      <w:r>
        <w:rPr>
          <w:sz w:val="24"/>
          <w:szCs w:val="24"/>
        </w:rPr>
        <w:t>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Cs/>
          <w:sz w:val="24"/>
          <w:szCs w:val="24"/>
        </w:rPr>
        <w:t>Тема 3. «</w:t>
      </w:r>
      <w:r>
        <w:rPr>
          <w:sz w:val="24"/>
          <w:szCs w:val="24"/>
        </w:rPr>
        <w:t>Производная и ее геометрический смысл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Понятие о пределе и непрерывности функции. Производная. Физический смысл производной. Таблица производных  Производная суммы, произведения и частного двух функций. Геометрический смысл производной.  Уравнение касательной.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«</w:t>
      </w:r>
      <w:r>
        <w:rPr>
          <w:sz w:val="24"/>
          <w:szCs w:val="24"/>
        </w:rPr>
        <w:t>Применение производной к исследованию функций</w:t>
      </w:r>
      <w:r>
        <w:rPr>
          <w:bCs/>
          <w:sz w:val="24"/>
          <w:szCs w:val="24"/>
        </w:rPr>
        <w:t xml:space="preserve">»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Исследование свойств функции с помощью производной.  Нахождение промежутков монотонности. Нахождение экстремумов функции.  Построение графиков функций.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Нахождение наибольших и наименьших значений 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Тема 5. «Интеграл»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 </w:t>
      </w:r>
      <w:r>
        <w:rPr>
          <w:sz w:val="24"/>
          <w:szCs w:val="24"/>
        </w:rPr>
        <w:t>Первообразная. Правила нахождения первообразных Площадь криволинейной трапеции.  Вычисление интеграл.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Тема 6. «Элементы теории вероятностей»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 </w:t>
      </w:r>
      <w:r>
        <w:rPr>
          <w:sz w:val="24"/>
          <w:szCs w:val="24"/>
        </w:rPr>
        <w:t>Перестановки, сочетания и размещения в комбинаторике.  Случайные события и их вероятности.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bCs/>
          <w:sz w:val="24"/>
          <w:szCs w:val="24"/>
        </w:rPr>
        <w:t>Тема 7. «</w:t>
      </w:r>
      <w:r>
        <w:rPr>
          <w:sz w:val="24"/>
          <w:szCs w:val="24"/>
        </w:rPr>
        <w:t>Итоговое повторение курса алгебры и начал анализа</w:t>
      </w:r>
      <w:r>
        <w:rPr>
          <w:bCs/>
          <w:sz w:val="24"/>
          <w:szCs w:val="24"/>
        </w:rPr>
        <w:t xml:space="preserve">» 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Корень степени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 Степень с рациональным показателем.   Логарифм.  Синус, косинус, тангенс, котангенс. Прогрессии. Общие приемы решения уравнений. Решение уравнений. Системы уравнений с двумя переменными. Неравенства с одной переменной.  Область определения функции.  Область значений функции.  Периодичность. Четность (нечетность). Возрастание (убывание).  Экстремумы. Наибольшее (наименьшее) значение.  Графики функций.  Производная.  Исследование функции с помощью производной.  Первообразная. Интеграл. Площадь криволинейной трапеции. </w:t>
      </w:r>
      <w:r>
        <w:rPr>
          <w:color w:val="000000"/>
          <w:sz w:val="24"/>
          <w:szCs w:val="24"/>
        </w:rPr>
        <w:t>Статистическая обработка данных.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Решение комбинаторных задач.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Случайные события и их вероятности.</w:t>
      </w:r>
    </w:p>
    <w:p w:rsidR="00923744" w:rsidRDefault="00923744" w:rsidP="00923744">
      <w:pPr>
        <w:pStyle w:val="a"/>
        <w:numPr>
          <w:ilvl w:val="0"/>
          <w:numId w:val="0"/>
        </w:numPr>
        <w:ind w:left="284"/>
      </w:pP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923744" w:rsidRDefault="00923744" w:rsidP="00923744">
      <w:pPr>
        <w:spacing w:after="0"/>
        <w:rPr>
          <w:rFonts w:ascii="Times New Roman" w:hAnsi="Times New Roman"/>
          <w:b/>
          <w:sz w:val="24"/>
          <w:szCs w:val="24"/>
        </w:rPr>
        <w:sectPr w:rsidR="00923744">
          <w:pgSz w:w="11906" w:h="16838"/>
          <w:pgMar w:top="1134" w:right="850" w:bottom="1134" w:left="1701" w:header="708" w:footer="708" w:gutter="0"/>
          <w:cols w:space="720"/>
        </w:sectPr>
      </w:pPr>
    </w:p>
    <w:p w:rsidR="00923744" w:rsidRDefault="00923744" w:rsidP="00923744">
      <w:pPr>
        <w:rPr>
          <w:rFonts w:ascii="Times New Roman" w:hAnsi="Times New Roman"/>
          <w:b/>
          <w:sz w:val="24"/>
          <w:szCs w:val="24"/>
        </w:rPr>
      </w:pPr>
    </w:p>
    <w:p w:rsidR="00923744" w:rsidRDefault="00923744" w:rsidP="009237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(поурочное) планирование</w:t>
      </w: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Сокращения, принятые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6379"/>
      </w:tblGrid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 - урок ознакомления с новым материалом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– ведение тетради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 - урок закрепления изученного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– самостоятельная работа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 – урок применения знаний и умений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Д,З. – домашнее задание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– комбинированный урок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 – проверочная  работа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 – контроль знаний и умений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Зч. - зачет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 – урок обобщения и систематизации знаний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– контрольная работа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Ад.К.Р. – административная контрол.работа</w:t>
            </w:r>
          </w:p>
        </w:tc>
      </w:tr>
      <w:tr w:rsidR="00923744" w:rsidTr="009237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44" w:rsidRDefault="00923744" w:rsidP="009237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44" w:rsidRDefault="00923744" w:rsidP="009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95"/>
        <w:gridCol w:w="1134"/>
        <w:gridCol w:w="2976"/>
        <w:gridCol w:w="3117"/>
        <w:gridCol w:w="236"/>
        <w:gridCol w:w="2882"/>
        <w:gridCol w:w="1275"/>
        <w:gridCol w:w="993"/>
        <w:gridCol w:w="1511"/>
      </w:tblGrid>
      <w:tr w:rsidR="00923744" w:rsidTr="00923744">
        <w:trPr>
          <w:gridAfter w:val="1"/>
          <w:wAfter w:w="1511" w:type="dxa"/>
          <w:trHeight w:val="4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план/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23744" w:rsidTr="00923744">
        <w:trPr>
          <w:gridAfter w:val="1"/>
          <w:wAfter w:w="1511" w:type="dxa"/>
          <w:trHeight w:val="6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744" w:rsidTr="00923744">
        <w:trPr>
          <w:gridAfter w:val="1"/>
          <w:wAfter w:w="1511" w:type="dxa"/>
          <w:trHeight w:val="1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Метод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правила решения линейных и квадратных неравенств, алгоритм метода интервалов</w:t>
            </w: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решать линейные неравенства, квадратные неравенства с помощью графика квадратичной функции и методом интервалов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 решении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и логарифмы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определения и свойства</w:t>
            </w: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выполнять преобразования выражений</w:t>
            </w: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выполнять преобразования тригоном.выражений, решать тригоном. уравнения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Элементы тригонометрии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основные определения и свойства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  <w:trHeight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функции, их свойства и графики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строить графики функции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знания по основным темам курса алгебры 7-9 классов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Ад.К.Р.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функции, ЦРФ, ДРФ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область определения тригонометрических функций.</w:t>
            </w:r>
          </w:p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значений тригонометрических  ф-ций.</w:t>
            </w:r>
          </w:p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четность, нечетность тригонометрических функций.</w:t>
            </w:r>
          </w:p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период некоторых тригонометрических функций.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основных тригонометрических функций  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их графики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- передают содержание в сжатом и развернутом виде. Коммуникативные - умеют оформлять мысли в устной и письменной речи с учетом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определения и множество значений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тригонометрических функций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Четность, нечетность ТФ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тригонометрических функций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ТФ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повышенной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 = cosx, y = sinx</w:t>
            </w:r>
            <w:sdt>
              <w:sdtPr>
                <w:rPr>
                  <w:rFonts w:ascii="Cambria Math" w:hAnsi="Cambria Math"/>
                  <w:i/>
                  <w:sz w:val="24"/>
                  <w:szCs w:val="24"/>
                </w:rPr>
                <w:id w:val="18843611"/>
                <w:placeholder>
                  <w:docPart w:val="19BF9DDFB4BC45A49C79AC07273F6CB5"/>
                </w:placeholder>
                <w:temporary/>
                <w:showingPlcHdr/>
                <w:equation/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Style w:val="ad"/>
                      <w:rFonts w:ascii="Cambria Math" w:hAnsi="Cambria Math"/>
                    </w:rPr>
                    <m:t>Место для формулы.</m:t>
                  </m:r>
                </m:oMath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функций и их графики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функций и их графики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функций и их графиков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преобразования графиков ТФ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свойства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обратных ТФ и их графиков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обратных  тригонометрических функций  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их графики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 1.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повышенной сложности.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знания, применять их при решении трудных задач.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само-определение, смыслообразование,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Познавательные:анализ, синтез, сравнение, обобщение,аналогия. Коммуникативные: планирование действий, выражение своих мыслей, аргументация своего мнения, учет мннений соучеников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Понятие предела функции в точке и на бесконечности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простейшие пределы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производной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производной функции в точке и на промежутке, таблицу производных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производные элементарных функций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-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правила дифференцирования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функций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производной сложной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производные по данному правилам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производные элементарных функций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«Техника дифференцирования»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примеров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мысли в устной и письменной речи с учетом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 3.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744" w:rsidTr="009237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/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4" w:rsidTr="00923744">
        <w:trPr>
          <w:gridAfter w:val="1"/>
          <w:wAfter w:w="1511" w:type="dxa"/>
          <w:trHeight w:val="11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производной. Уравнение касательной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производной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уравнение касательной, находить по графику функции значение ее производной в данной точке, находить по графику угловой коэффициент касательной.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делают предположения об информации, которая нужна для решения предметной учебной задачи. Коммуникативные - умеют слушать других, принимать точку зрения другого, изменить свою точку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Физический смысл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Физический смысл производной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на физический смысл производной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3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53"/>
                <w:i w:val="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3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  <w:r>
              <w:rPr>
                <w:lang w:eastAsia="en-US"/>
              </w:rPr>
              <w:t>основные определения и формулировки теорем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3"/>
                <w:i w:val="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проводить исследование функции, в том числе и по готовому графику.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формах. Формирование  познавательных интересов, интеллектуальных и творческих способностей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УОНМ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определения и формулировки теорем.</w:t>
            </w: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исследование функции, в том числе и по готовому графику.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организации учебной деятельности, постановки целей, планирования.</w:t>
            </w:r>
          </w:p>
          <w:p w:rsidR="00923744" w:rsidRDefault="00923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проблем. Креативность мышления, инициатива, находчивость, активность при решении математических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 и экстремумы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4"/>
              <w:rPr>
                <w:rStyle w:val="FontStyle53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53"/>
                <w:i w:val="0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построения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УПЗУ</w:t>
            </w: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алгоритмы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наибольшего и наименьшего значений функции на отрезке и на интервале.</w:t>
            </w: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функции, заданной аналитически или графически,   на отрезке и интервале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алгоритмических предписаний и умение действовать в соответствии с Овладение навыками самостоятельного приобретения новых знаний. Умение ясно, точно, грамотно излагать свои мысли в устной и письменной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наибольшее и наименьшее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КУ</w:t>
            </w: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УПЗУ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 решения задач данного вида.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53"/>
                <w:b w:val="0"/>
                <w:i w:val="0"/>
                <w:sz w:val="24"/>
                <w:szCs w:val="24"/>
              </w:rPr>
              <w:t>решать задачи на наибольшее, наименьшее значение функции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«Применение производной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исследованию функций»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примеров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сжатом и развернутом виде. Коммуникативные - умеют оформлять мысли в устной и письменной речи с учетом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  <w:trHeight w:val="28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 3. Работа над ошибками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УОЗС</w:t>
            </w: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примеров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Style w:val="FontStyle53"/>
                <w:i w:val="0"/>
                <w:sz w:val="24"/>
                <w:szCs w:val="24"/>
              </w:rPr>
              <w:t>1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</w:tr>
      <w:tr w:rsidR="00923744" w:rsidTr="00923744">
        <w:trPr>
          <w:gridAfter w:val="1"/>
          <w:wAfter w:w="1511" w:type="dxa"/>
          <w:trHeight w:val="78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первообразной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первообразной, таблицу первообразных, правила нахождения первообразных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первообразные суммы элементарных функций и некоторых сложных функций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делают предположения об информации, которая нужна для решения предметной учебной задачи. Коммуникативные - умеют слушать других, принимать точку зрения другого, изменить свою точку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FontStyle53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первообразной, таблицу первообразных, правила нахождения первообразных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первообразные суммы элементарных функций и некоторых сложных функций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само-определение, смыслообразование, контроль  Познавательные:анализ,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синтез, сравнение, обобщение,аналогия. </w:t>
            </w:r>
          </w:p>
          <w:p w:rsidR="00923744" w:rsidRDefault="009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действий, выражение своих мыслей, аргументация своего мнения, учет мнений соучеников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 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криволинейной трапеции,  интеграла, формулу Ньютона-Лейбница, , правила интегрирования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интегралы некоторых функций, использую правила интегрирования.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вычисления определенных интегралов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УОЗС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  <w:trHeight w:val="10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повышенной сложности.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знания, применять их при решении трудных задач.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само-определение, смыслообразование, контроль  Познавательные:анализ, синтез, сравнение, обобщение,аналогия. </w:t>
            </w:r>
          </w:p>
          <w:p w:rsidR="00923744" w:rsidRDefault="009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действий, выражение своих мыслей, аргументация своего мнения, учет мнений соучеников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площади фигур, используя интеграл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- умеют оформлять мысли в устной и письменной речи с учетом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интеграла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физический смысл определенного интеграла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 «Интеграл»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примеров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 4.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темам «Производная и первообразная»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 утверждения по данным темам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знания, применять их при решении трудных задач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само-определение, смыслообразование, контроль  Познавательные:анализ, синтез, сравнение, обобщение,аналогия. Коммуникативные: планирование действий, выражение своих мыслей, аргументация своего мнения, учет мнений соучеников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комбинаторные задачи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другого человека,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(справочники, Интернет). Коммуникативные - умеют понимать точку зрения другого, слушать другого человека,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события. Сложение и умножение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вероятности, сложение и умножение вероятностей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  вероятностные задачи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на статистическую вероятность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вероятности, сложение и умножение вероятностей; основные методы решения вероятностных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вероятностные задачи</w:t>
            </w: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само-определение, смыслообразование, контроль  Познавательные:анализ, синтез, сравнение, обобщение,аналогия. Коммуникативные: планирование действий, выражение своих мыслей, аргументация своего мнения, учет мнений соучеников</w:t>
            </w:r>
          </w:p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действия с рац.числами.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УОЗС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показательной функции, методы решения  показательных уравнений и неравенств.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график показательной функции, решать показательные уравнения и неравенства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Логарифмические уравнения и 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УОЗС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логарифма положительного числа, основное логарифмическое тождество; основные свойства логарифмов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логарифм числа, используя определение; применять основное логарифмическое тождество; решать логарифмические уравнения и неравенства.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Тригонометрия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тригонометрические формулы, методы решения тригонометрических уравнений и неравенств.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строить графики ТФ, решать тригонометрические уравнения и неравенства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44" w:rsidRDefault="0092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Делимость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на делимость 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уравнения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рац.уравнений и неравенств.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рац.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повышенного уровня сложности.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знания, применять их при решении трудных задач.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  </w:t>
            </w: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примеров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23744" w:rsidTr="00923744">
        <w:trPr>
          <w:gridAfter w:val="1"/>
          <w:wAfter w:w="1511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4" w:rsidRDefault="009237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23744" w:rsidRDefault="00923744" w:rsidP="00923744">
      <w:pPr>
        <w:spacing w:after="0" w:line="240" w:lineRule="auto"/>
        <w:rPr>
          <w:rFonts w:ascii="Times New Roman" w:hAnsi="Times New Roman"/>
          <w:sz w:val="24"/>
          <w:szCs w:val="24"/>
        </w:rPr>
        <w:sectPr w:rsidR="0092374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23744" w:rsidRDefault="00923744" w:rsidP="00923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744" w:rsidRDefault="00923744" w:rsidP="00923744">
      <w:pPr>
        <w:shd w:val="clear" w:color="auto" w:fill="FFFFFF"/>
        <w:tabs>
          <w:tab w:val="left" w:pos="142"/>
          <w:tab w:val="left" w:pos="643"/>
        </w:tabs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744" w:rsidRDefault="00923744" w:rsidP="00923744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FDC" w:rsidRDefault="00A44FDC"/>
    <w:sectPr w:rsidR="00A44FDC" w:rsidSect="00A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C6E"/>
    <w:multiLevelType w:val="hybridMultilevel"/>
    <w:tmpl w:val="B83EC5B8"/>
    <w:lvl w:ilvl="0" w:tplc="B9CA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02E13"/>
    <w:multiLevelType w:val="hybridMultilevel"/>
    <w:tmpl w:val="6E2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77D54"/>
    <w:multiLevelType w:val="hybridMultilevel"/>
    <w:tmpl w:val="A588D3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94BC4"/>
    <w:multiLevelType w:val="hybridMultilevel"/>
    <w:tmpl w:val="BB10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3744"/>
    <w:rsid w:val="00147640"/>
    <w:rsid w:val="00645170"/>
    <w:rsid w:val="0065458A"/>
    <w:rsid w:val="00923744"/>
    <w:rsid w:val="00A44FDC"/>
    <w:rsid w:val="00F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744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374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923744"/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Hyperlink"/>
    <w:basedOn w:val="a1"/>
    <w:semiHidden/>
    <w:unhideWhenUsed/>
    <w:rsid w:val="0092374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23744"/>
    <w:rPr>
      <w:color w:val="800080" w:themeColor="followedHyperlink"/>
      <w:u w:val="single"/>
    </w:rPr>
  </w:style>
  <w:style w:type="paragraph" w:styleId="a6">
    <w:name w:val="Body Text"/>
    <w:basedOn w:val="a0"/>
    <w:link w:val="a7"/>
    <w:semiHidden/>
    <w:unhideWhenUsed/>
    <w:rsid w:val="009237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923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237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23744"/>
    <w:rPr>
      <w:sz w:val="16"/>
      <w:szCs w:val="16"/>
    </w:rPr>
  </w:style>
  <w:style w:type="paragraph" w:styleId="a8">
    <w:name w:val="Balloon Text"/>
    <w:basedOn w:val="a0"/>
    <w:link w:val="a9"/>
    <w:uiPriority w:val="99"/>
    <w:semiHidden/>
    <w:unhideWhenUsed/>
    <w:rsid w:val="009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2374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37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0"/>
    <w:uiPriority w:val="34"/>
    <w:qFormat/>
    <w:rsid w:val="00923744"/>
    <w:pPr>
      <w:widowControl w:val="0"/>
      <w:suppressAutoHyphens/>
      <w:autoSpaceDN w:val="0"/>
      <w:spacing w:after="0" w:line="240" w:lineRule="auto"/>
      <w:ind w:left="720"/>
    </w:pPr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a0"/>
    <w:rsid w:val="00923744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Заголовок 11"/>
    <w:basedOn w:val="a0"/>
    <w:next w:val="Textbody"/>
    <w:rsid w:val="00923744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Microsoft YaHei" w:hAnsi="Times New Roman" w:cs="Times New Roman"/>
      <w:b/>
      <w:bCs/>
      <w:kern w:val="2"/>
      <w:sz w:val="24"/>
      <w:szCs w:val="28"/>
      <w:lang w:eastAsia="hi-IN" w:bidi="hi-IN"/>
    </w:rPr>
  </w:style>
  <w:style w:type="paragraph" w:customStyle="1" w:styleId="Standard">
    <w:name w:val="Standard"/>
    <w:rsid w:val="00923744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customStyle="1" w:styleId="2">
    <w:name w:val="стиль2"/>
    <w:basedOn w:val="a0"/>
    <w:rsid w:val="009237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Перечень Знак"/>
    <w:link w:val="a"/>
    <w:locked/>
    <w:rsid w:val="00923744"/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92374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Style13">
    <w:name w:val="Style13"/>
    <w:basedOn w:val="a0"/>
    <w:uiPriority w:val="99"/>
    <w:rsid w:val="009237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laceholder Text"/>
    <w:basedOn w:val="a1"/>
    <w:uiPriority w:val="99"/>
    <w:semiHidden/>
    <w:rsid w:val="00923744"/>
    <w:rPr>
      <w:color w:val="808080"/>
    </w:rPr>
  </w:style>
  <w:style w:type="character" w:customStyle="1" w:styleId="1">
    <w:name w:val="Основной шрифт абзаца1"/>
    <w:rsid w:val="00923744"/>
  </w:style>
  <w:style w:type="character" w:customStyle="1" w:styleId="FontStyle57">
    <w:name w:val="Font Style57"/>
    <w:basedOn w:val="a1"/>
    <w:uiPriority w:val="99"/>
    <w:rsid w:val="00923744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1"/>
    <w:uiPriority w:val="99"/>
    <w:rsid w:val="0092374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gia.ru/or/gia12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F9DDFB4BC45A49C79AC07273F6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980D9-BF09-46A3-8BC6-934E6FA4D4B7}"/>
      </w:docPartPr>
      <w:docPartBody>
        <w:p w:rsidR="009D4D5C" w:rsidRDefault="00030B0C" w:rsidP="00030B0C">
          <w:pPr>
            <w:pStyle w:val="19BF9DDFB4BC45A49C79AC07273F6CB5"/>
          </w:pPr>
          <w:r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B0C"/>
    <w:rsid w:val="00030B0C"/>
    <w:rsid w:val="005C35F7"/>
    <w:rsid w:val="009D4D5C"/>
    <w:rsid w:val="00AC5B28"/>
    <w:rsid w:val="00E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B0C"/>
  </w:style>
  <w:style w:type="paragraph" w:customStyle="1" w:styleId="19BF9DDFB4BC45A49C79AC07273F6CB5">
    <w:name w:val="19BF9DDFB4BC45A49C79AC07273F6CB5"/>
    <w:rsid w:val="00030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5086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Учитель</cp:lastModifiedBy>
  <cp:revision>5</cp:revision>
  <dcterms:created xsi:type="dcterms:W3CDTF">2019-05-12T08:00:00Z</dcterms:created>
  <dcterms:modified xsi:type="dcterms:W3CDTF">2019-05-29T13:32:00Z</dcterms:modified>
</cp:coreProperties>
</file>